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D8" w:rsidRPr="00DD15C5" w:rsidRDefault="00C355D8" w:rsidP="00D83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rFonts w:asciiTheme="minorHAnsi" w:hAnsiTheme="minorHAnsi" w:cstheme="minorHAnsi"/>
          <w:b/>
          <w:sz w:val="32"/>
          <w:szCs w:val="24"/>
        </w:rPr>
      </w:pPr>
      <w:r w:rsidRPr="00DD15C5">
        <w:rPr>
          <w:rFonts w:asciiTheme="minorHAnsi" w:hAnsiTheme="minorHAnsi" w:cstheme="minorHAnsi"/>
          <w:b/>
          <w:sz w:val="32"/>
          <w:szCs w:val="24"/>
        </w:rPr>
        <w:t>CfE Higher Biology</w:t>
      </w:r>
    </w:p>
    <w:p w:rsidR="005418BA" w:rsidRPr="00DD15C5" w:rsidRDefault="00237A28" w:rsidP="00D835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jc w:val="center"/>
        <w:rPr>
          <w:rFonts w:asciiTheme="minorHAnsi" w:hAnsiTheme="minorHAnsi" w:cstheme="minorHAnsi"/>
          <w:b/>
          <w:sz w:val="32"/>
          <w:szCs w:val="24"/>
        </w:rPr>
      </w:pPr>
      <w:r w:rsidRPr="00DD15C5">
        <w:rPr>
          <w:rFonts w:asciiTheme="minorHAnsi" w:hAnsiTheme="minorHAnsi" w:cstheme="minorHAnsi"/>
          <w:b/>
          <w:sz w:val="32"/>
          <w:szCs w:val="24"/>
        </w:rPr>
        <w:t>Unit 1 Glossary</w:t>
      </w:r>
    </w:p>
    <w:p w:rsidR="00237A28" w:rsidRPr="00237A28" w:rsidRDefault="00237A28" w:rsidP="00D83590">
      <w:pPr>
        <w:shd w:val="clear" w:color="auto" w:fill="FFFFFF" w:themeFill="background1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95"/>
        <w:gridCol w:w="5431"/>
      </w:tblGrid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3’-5’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Adenine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Aestivation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Allopatric speciation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Amino acid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Anticodon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Antiparallel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Archaea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Bacteria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Base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Behavioural barrier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1865FB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  <w:highlight w:val="cyan"/>
              </w:rPr>
            </w:pPr>
            <w:r w:rsidRPr="00D83590">
              <w:rPr>
                <w:rFonts w:asciiTheme="minorHAnsi" w:hAnsiTheme="minorHAnsi" w:cstheme="minorHAnsi"/>
                <w:sz w:val="24"/>
                <w:szCs w:val="24"/>
              </w:rPr>
              <w:t>Bioinformatics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Biological species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Chloroplast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Chromosome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Codon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Cytosine (C)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Deleterious sequence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Deletion of genes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Deletion of nucleotides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Deoxyribose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Differentiation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Directional selection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Disruptive selection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DNA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DNA polymerase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Double helix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Duplication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Ecological barrier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Embryonic stem cell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Eukaryotic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Evolution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Exon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Gene expression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Genetic drift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Genome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Geographical barrier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Guanine (G)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Heat-tolerant DNA polymerase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Horizontal inheritance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Hybrid zone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Hydrogen bond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Insertion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Intron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Inversion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Lagging strand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Lead</w:t>
            </w:r>
            <w:r w:rsidR="001136EE">
              <w:rPr>
                <w:rFonts w:asciiTheme="minorHAnsi" w:hAnsiTheme="minorHAnsi" w:cstheme="minorHAnsi"/>
                <w:sz w:val="24"/>
                <w:szCs w:val="24"/>
              </w:rPr>
              <w:t>ing</w:t>
            </w: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 xml:space="preserve"> strand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Ligase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Mature messenger RNA (mRNA)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Meristem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Mitochondria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Molecular clock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Mutations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Natural selection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Non-coding sequence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Nucleotide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Peptide bonds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Personalised medicine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Phosphate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8DA" w:rsidRPr="007D0012" w:rsidTr="00D83590">
        <w:tc>
          <w:tcPr>
            <w:tcW w:w="3495" w:type="dxa"/>
            <w:shd w:val="clear" w:color="auto" w:fill="FFFFFF" w:themeFill="background1"/>
          </w:tcPr>
          <w:p w:rsidR="001E18DA" w:rsidRPr="007D0012" w:rsidRDefault="001E18DA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Phylogenetics</w:t>
            </w:r>
          </w:p>
        </w:tc>
        <w:tc>
          <w:tcPr>
            <w:tcW w:w="5431" w:type="dxa"/>
            <w:shd w:val="clear" w:color="auto" w:fill="FFFFFF" w:themeFill="background1"/>
          </w:tcPr>
          <w:p w:rsidR="001E18DA" w:rsidRPr="007D0012" w:rsidRDefault="001E18DA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Plasmid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Polymerase chain reaction (PCR)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Polypeptide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Polyploidy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Post-translational modification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Primary transcript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Primer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Prokaryotic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Protein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Replication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Ribosomal RNA (rRNA)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Ribosome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RNA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RNA polymerase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RNA sp</w:t>
            </w:r>
            <w:r w:rsidR="0019362B">
              <w:rPr>
                <w:rFonts w:asciiTheme="minorHAnsi" w:hAnsiTheme="minorHAnsi" w:cstheme="minorHAnsi"/>
                <w:sz w:val="24"/>
                <w:szCs w:val="24"/>
              </w:rPr>
              <w:t>l</w:t>
            </w:r>
            <w:bookmarkStart w:id="0" w:name="_GoBack"/>
            <w:bookmarkEnd w:id="0"/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icing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Sexual selection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Speciation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Splice-site mutation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Stabilising selection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Stem cell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Substitution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Sugar-phosphate backbone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Sympatric barrier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Sympatric speciation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Template strand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Therapeutic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Thymine (T)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Tissue (adult) stem cell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Transcription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Transfer RNA (tRNA)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Translation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Translocation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Uracil (U)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D83590">
        <w:tc>
          <w:tcPr>
            <w:tcW w:w="3495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Vertical inheritance</w:t>
            </w:r>
          </w:p>
        </w:tc>
        <w:tc>
          <w:tcPr>
            <w:tcW w:w="5431" w:type="dxa"/>
            <w:shd w:val="clear" w:color="auto" w:fill="FFFFFF" w:themeFill="background1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0012" w:rsidRPr="007D0012" w:rsidTr="00B14EE0">
        <w:tc>
          <w:tcPr>
            <w:tcW w:w="3495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7D0012">
              <w:rPr>
                <w:rFonts w:asciiTheme="minorHAnsi" w:hAnsiTheme="minorHAnsi" w:cstheme="minorHAnsi"/>
                <w:sz w:val="24"/>
                <w:szCs w:val="24"/>
              </w:rPr>
              <w:t>Virus</w:t>
            </w:r>
          </w:p>
        </w:tc>
        <w:tc>
          <w:tcPr>
            <w:tcW w:w="5431" w:type="dxa"/>
          </w:tcPr>
          <w:p w:rsidR="007D0012" w:rsidRPr="007D0012" w:rsidRDefault="007D0012" w:rsidP="00D83590">
            <w:pPr>
              <w:shd w:val="clear" w:color="auto" w:fill="FFFFFF" w:themeFill="background1"/>
              <w:spacing w:line="48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5418BA" w:rsidRPr="00237A28" w:rsidRDefault="005418BA" w:rsidP="00D83590">
      <w:pPr>
        <w:shd w:val="clear" w:color="auto" w:fill="FFFFFF" w:themeFill="background1"/>
        <w:rPr>
          <w:rFonts w:asciiTheme="minorHAnsi" w:hAnsiTheme="minorHAnsi" w:cstheme="minorHAnsi"/>
          <w:sz w:val="24"/>
          <w:szCs w:val="24"/>
        </w:rPr>
      </w:pPr>
    </w:p>
    <w:sectPr w:rsidR="005418BA" w:rsidRPr="00237A28" w:rsidSect="005418B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A28"/>
    <w:rsid w:val="001136EE"/>
    <w:rsid w:val="00145737"/>
    <w:rsid w:val="001865FB"/>
    <w:rsid w:val="0019362B"/>
    <w:rsid w:val="001E18DA"/>
    <w:rsid w:val="00237A28"/>
    <w:rsid w:val="00307E15"/>
    <w:rsid w:val="003F62A1"/>
    <w:rsid w:val="005418BA"/>
    <w:rsid w:val="00554895"/>
    <w:rsid w:val="007A23DE"/>
    <w:rsid w:val="007D0012"/>
    <w:rsid w:val="00A73A23"/>
    <w:rsid w:val="00B14EE0"/>
    <w:rsid w:val="00C355D8"/>
    <w:rsid w:val="00C72098"/>
    <w:rsid w:val="00D52397"/>
    <w:rsid w:val="00D83590"/>
    <w:rsid w:val="00DD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CB20B5-93AB-442E-9B22-BC3DEA58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0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D15E9-8F0A-47DB-960C-1B94186C5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5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Fife Council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Pearson-Wa</dc:creator>
  <cp:keywords/>
  <dc:description/>
  <cp:lastModifiedBy>Alice Pearson-Wa</cp:lastModifiedBy>
  <cp:revision>8</cp:revision>
  <dcterms:created xsi:type="dcterms:W3CDTF">2015-01-06T11:56:00Z</dcterms:created>
  <dcterms:modified xsi:type="dcterms:W3CDTF">2017-02-13T11:50:00Z</dcterms:modified>
</cp:coreProperties>
</file>